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3DF91A18">
      <w:pPr>
        <w:rPr>
          <w:rFonts w:ascii="Arial" w:hAnsi="Arial" w:cs="Arial"/>
          <w:sz w:val="8"/>
        </w:rPr>
        <w:pStyle w:val="P68B1DB1-Normal1"/>
      </w:pPr>
      <w:bookmarkStart w:id="0" w:name="_Hlk186789242"/>
      <w:r>
        <w:rPr>
          <w:b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8"/>
        </w:rPr>
        <w:br/>
      </w:r>
      <w:r>
        <w:br/>
      </w:r>
    </w:p>
    <w:p w14:paraId="68470538" w14:textId="23968EFE">
      <w:pPr>
        <w:rPr>
          <w:rFonts w:ascii="Arial" w:hAnsi="Arial" w:cs="Arial"/>
        </w:rPr>
        <w:pStyle w:val="P68B1DB1-Normal2"/>
      </w:pPr>
      <w:r>
        <w:drawing>
          <wp:inline distT="0" distB="0" distL="0" distR="0" wp14:anchorId="60755831" wp14:editId="287D5E81">
            <wp:extent cx="5927090" cy="3390900"/>
            <wp:effectExtent l="0" t="0" r="0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994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" b="10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33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>
      <w:pPr>
        <w:rPr>
          <w:rFonts w:ascii="Arial" w:hAnsi="Arial" w:cs="Arial"/>
          <w:b/>
          <w:sz w:val="44"/>
        </w:rPr>
        <w:pStyle w:val="P68B1DB1-Normal2"/>
      </w:pPr>
      <w:r>
        <w:rPr>
          <w:sz w:val="18"/>
        </w:rPr>
        <w:br/>
      </w:r>
      <w:r>
        <w:rPr>
          <w:sz w:val="44"/>
        </w:rPr>
        <w:t xml:space="preserve">Commencez dès maintenant avec One Tap Away</w:t>
      </w:r>
    </w:p>
    <w:p w14:paraId="0550F32A" w14:textId="1C268305">
      <w:pPr>
        <w:rPr>
          <w:rFonts w:ascii="Arial" w:hAnsi="Arial" w:cs="Arial"/>
          <w:b/>
        </w:rPr>
        <w:pStyle w:val="P68B1DB1-Normal1"/>
      </w:pPr>
      <w:r>
        <w:rPr>
          <w:b/>
        </w:rPr>
        <w:t xml:space="preserve">Téléchargez l’application – votre première lessive gratuite n’est qu’à un clic !</w:t>
        <w:br/>
        <w:br/>
      </w:r>
      <w:r>
        <w:t xml:space="preserve">Si vous n’avez pas encore téléchargé l’application One Tap Away pour votre blanchisserie, voici quelques conseils utiles pour bien démarrer. Et bonne nouvelle : votre première lessive est offerte !</w:t>
      </w:r>
    </w:p>
    <w:p w14:paraId="0D8D3D1F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Téléchargez l’application One Tap Away</w:t>
      </w:r>
    </w:p>
    <w:p w14:paraId="7E6E8956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Retrouvez-la sur l’App Store ou sur Google Play</w:t>
      </w:r>
    </w:p>
    <w:p w14:paraId="71979637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Ou scannez le code QR affiché dans votre buanderie</w:t>
      </w:r>
    </w:p>
    <w:p w14:paraId="5F6AB6A3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Créez votre compte</w:t>
      </w:r>
    </w:p>
    <w:p w14:paraId="1BED7265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Saisissez vos informations personnelles et votre numéro de téléphone</w:t>
      </w:r>
    </w:p>
    <w:p w14:paraId="7F4A44BC" w14:textId="370FEC24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Consultez vos e-mails ou vos SMS, puis entrez le code de vérification reçu</w:t>
      </w:r>
    </w:p>
    <w:p w14:paraId="5F3BDB67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Activez les autorisations </w:t>
      </w:r>
    </w:p>
    <w:p w14:paraId="165CE90B" w14:textId="01F9C0B1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Autorisez l’accès au Bluetooth, à la localisation et aux notifications pour repérer les machines disponibles et recevoir des alertes sur vos cycles de lavage</w:t>
      </w:r>
    </w:p>
    <w:p w14:paraId="056510AF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Connectez-vous à une machine </w:t>
      </w:r>
    </w:p>
    <w:p w14:paraId="113DBA35" w14:textId="13F365CE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Une fois dans la buanderie, touchez « Scan Machine » (Scanner une machine) pour lire le code QR, ou sélectionnez « CSC Laundry » pour choisir un lave-linge ou un sèche-linge</w:t>
      </w:r>
    </w:p>
    <w:p w14:paraId="613B4E15" w14:textId="65D2D715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Sélectionnez votre programme, puis appuyez sur START (DÉMARRER) sur la machine</w:t>
      </w:r>
    </w:p>
    <w:p w14:paraId="30A881A0" w14:textId="77777777">
      <w:pPr>
        <w:pStyle w:val="ListParagraph"/>
        <w:ind w:left="1440"/>
        <w:rPr>
          <w:rFonts w:ascii="Arial" w:hAnsi="Arial" w:cs="Arial"/>
        </w:rPr>
      </w:pPr>
    </w:p>
    <w:p w14:paraId="5366E475" w14:textId="77777777">
      <w:pPr>
        <w:rPr>
          <w:rFonts w:ascii="Arial" w:hAnsi="Arial" w:cs="Arial"/>
          <w:b/>
        </w:rPr>
        <w:pStyle w:val="P68B1DB1-Normal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Télécharger l’application maintenant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br/>
      </w:r>
    </w:p>
    <w:p w14:paraId="61284A63" w14:textId="77777777">
      <w:pPr>
        <w:rPr>
          <w:rFonts w:ascii="Arial" w:hAnsi="Arial" w:cs="Arial"/>
          <w:b/>
        </w:rPr>
        <w:pStyle w:val="P68B1DB1-Normal2"/>
      </w:pPr>
      <w:r>
        <w:br/>
      </w:r>
    </w:p>
    <w:p w14:paraId="406A87BE" w14:textId="68E981E0">
      <w:pPr>
        <w:rPr>
          <w:rFonts w:ascii="Arial" w:hAnsi="Arial" w:cs="Arial"/>
          <w:b/>
        </w:rPr>
        <w:pStyle w:val="P68B1DB1-Normal2"/>
      </w:pPr>
      <w:r>
        <w:t xml:space="preserve">Avec One Tap Away, vous pouvez :</w:t>
      </w:r>
    </w:p>
    <w:p w14:paraId="51E64A61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voir quelles machines sont disponibles ;</w:t>
      </w:r>
    </w:p>
    <w:p w14:paraId="0AC05A96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payer votre lessive directement depuis votre téléphone ;</w:t>
      </w:r>
    </w:p>
    <w:p w14:paraId="105FDCD3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demander facilement un remboursement ou signaler un problème ;</w:t>
      </w:r>
    </w:p>
    <w:p w14:paraId="48A74432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recevoir des notifications en temps réel lorsque votre cycle est terminé ;</w:t>
      </w:r>
    </w:p>
    <w:p w14:paraId="66E61735" w14:textId="152E3394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découvrir le Marketplace pour profiter d’offres et de réductions sur des produits et des services du quotidien. </w:t>
      </w:r>
    </w:p>
    <w:p w14:paraId="22D63BE9" w14:textId="20A0F752">
      <w:pPr>
        <w:rPr>
          <w:rFonts w:ascii="Arial" w:hAnsi="Arial" w:cs="Arial"/>
        </w:rPr>
        <w:pStyle w:val="P68B1DB1-Normal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4E51D82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Lancer une</w:t>
                              </w:r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 xml:space="preserve"> lessive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6F821D46" w14:textId="77777777">
      <w:pPr>
        <w:rPr>
          <w:rFonts w:ascii="Arial" w:hAnsi="Arial" w:cs="Arial"/>
          <w:b/>
          <w:color w:val="000000"/>
        </w:rPr>
      </w:pPr>
    </w:p>
    <w:bookmarkEnd w:id="0"/>
    <w:p w14:paraId="5FB30FBC" w14:textId="77777777">
      <w:pPr>
        <w:rPr>
          <w:rFonts w:ascii="Arial" w:hAnsi="Arial" w:cs="Arial"/>
          <w:b/>
          <w:color w:val="000000"/>
        </w:rPr>
        <w:pStyle w:val="P68B1DB1-Normal4"/>
      </w:pPr>
      <w:r>
        <w:t xml:space="preserve">Besoin d’aide ?</w:t>
      </w:r>
    </w:p>
    <w:p w14:paraId="736F7B4E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Utilisez la fonction chat dans l’application en appuyant sur « Chat », ou contactez-nous par e-mail à l’adresse </w:t>
      </w:r>
      <w:hyperlink r:id="rId11" w:history="1">
        <w:r>
          <w:rPr>
            <w:rStyle w:val="Hyperlink"/>
            <w:rFonts w:ascii="Arial" w:hAnsi="Arial" w:cs="Arial"/>
          </w:rPr>
          <w:t xml:space="preserve">[email protected]</w:t>
        </w:r>
      </w:hyperlink>
      <w:r>
        <w:rPr>
          <w:rFonts w:ascii="Arial" w:hAnsi="Arial" w:cs="Arial"/>
          <w:color w:val="000000"/>
        </w:rPr>
        <w:t xml:space="preserve"> ou par téléphone au 844-272-9675.</w:t>
      </w:r>
    </w:p>
    <w:p w14:paraId="76A6CDCD" w14:textId="417925FC">
      <w:pPr>
        <w:rPr>
          <w:rFonts w:ascii="Arial" w:hAnsi="Arial" w:cs="Arial"/>
          <w:b/>
        </w:rPr>
      </w:pPr>
    </w:p>
    <w:sectPr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41AB4"/>
    <w:rsid w:val="009E1621"/>
    <w:rsid w:val="00C15D85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cstheme="majorBidi" w:eastAsiaTheme="majorEastAsia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cstheme="majorBidi" w:eastAsiaTheme="majorEastAsia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cstheme="majorBidi" w:eastAsiaTheme="majorEastAsia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cstheme="majorBidi" w:eastAsiaTheme="majorEastAsia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cstheme="majorBidi" w:eastAsiaTheme="majorEastAsia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cstheme="majorBidi" w:eastAsiaTheme="majorEastAsia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cstheme="majorBidi" w:eastAsiaTheme="majorEastAsia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hAnsiTheme="majorHAnsi" w:cstheme="majorBidi" w:eastAsiaTheme="majorEastAsia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cstheme="majorBidi" w:eastAsiaTheme="majorEastAsia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cstheme="majorBidi" w:eastAsiaTheme="majorEastAsia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P68B1DB1-Normal1">
    <w:name w:val="P68B1DB1-Normal1"/>
    <w:basedOn w:val="Normal"/>
    <w:rPr>
      <w:rFonts w:ascii="Arial" w:hAnsi="Arial" w:cs="Arial"/>
    </w:rPr>
  </w:style>
  <w:style w:type="paragraph" w:styleId="P68B1DB1-Normal2">
    <w:name w:val="P68B1DB1-Normal2"/>
    <w:basedOn w:val="Normal"/>
    <w:rPr>
      <w:rFonts w:ascii="Arial" w:hAnsi="Arial" w:cs="Arial"/>
      <w:b/>
    </w:rPr>
  </w:style>
  <w:style w:type="paragraph" w:styleId="P68B1DB1-ListParagraph3">
    <w:name w:val="P68B1DB1-ListParagraph3"/>
    <w:basedOn w:val="ListParagraph"/>
    <w:rPr>
      <w:rFonts w:ascii="Arial" w:hAnsi="Arial" w:cs="Arial"/>
    </w:rPr>
  </w:style>
  <w:style w:type="paragraph" w:styleId="P68B1DB1-Normal4">
    <w:name w:val="P68B1DB1-Normal4"/>
    <w:basedOn w:val="Normal"/>
    <w:rPr>
      <w:rFonts w:ascii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onetapawa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cdn-cgi\l\email-protecti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etapaway.app.link/GMLOLRSS7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tapaway.app.link/GMLOLRSS7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1050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3</cp:revision>
  <dcterms:created xsi:type="dcterms:W3CDTF">2025-10-29T15:03:00Z</dcterms:created>
  <dcterms:modified xsi:type="dcterms:W3CDTF">2025-10-29T15:08:00Z</dcterms:modified>
</cp:coreProperties>
</file>